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8F" w:rsidRPr="000C3B6D" w:rsidRDefault="00A76DEA" w:rsidP="00961D8F">
      <w:pPr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710565</wp:posOffset>
                </wp:positionV>
                <wp:extent cx="6515100" cy="2428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3D9" w:rsidRPr="003A5118" w:rsidRDefault="003123D9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-The See of Tucson was established </w:t>
                            </w:r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by </w:t>
                            </w:r>
                            <w:hyperlink r:id="rId8" w:tooltip="Pope Pius IX" w:history="1">
                              <w:r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Pope Pius IX</w:t>
                              </w:r>
                            </w:hyperlink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as the </w:t>
                            </w:r>
                            <w:hyperlink r:id="rId9" w:tooltip="Apostolic Vicariate" w:history="1">
                              <w:r w:rsidRPr="00CE44C9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Apostolic Vicariate</w:t>
                              </w:r>
                            </w:hyperlink>
                            <w:r w:rsidRPr="00CE44C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 of Arizona</w:t>
                            </w:r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 in 1868, taking its territory from </w:t>
                            </w:r>
                            <w:r w:rsidR="00CE44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already existing</w:t>
                            </w:r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hyperlink r:id="rId10" w:tooltip="Roman Catholic Diocese of Santa Fe" w:history="1">
                              <w:r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Diocese of Santa Fe</w:t>
                              </w:r>
                            </w:hyperlink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123D9" w:rsidRPr="003A5118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Tucson was canonically erected by </w:t>
                            </w:r>
                            <w:hyperlink r:id="rId11" w:tooltip="Pope Leo XIII" w:history="1">
                              <w:r w:rsidR="003123D9"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Pope Leo XIII</w:t>
                              </w:r>
                            </w:hyperlink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as a diocese on May 8, 1897.</w:t>
                            </w:r>
                            <w:r w:rsidR="00CE44C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123D9" w:rsidRPr="003A5118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Diocese of Tucson gave up territory three times in the creation of other</w:t>
                            </w:r>
                            <w:r w:rsidR="00CE44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dioceses.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First on March 3 1914 to establish the </w:t>
                            </w:r>
                            <w:hyperlink r:id="rId12" w:tooltip="Roman Catholic Diocese of El Paso" w:history="1">
                              <w:r w:rsidR="003123D9"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Diocese of El Paso</w:t>
                              </w:r>
                            </w:hyperlink>
                            <w:r w:rsidR="00CE44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Then on </w:t>
                            </w:r>
                            <w:r w:rsidR="003A5118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Dec. 16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1939 to establish the </w:t>
                            </w:r>
                            <w:hyperlink r:id="rId13" w:tooltip="Roman Catholic Diocese of Gallup" w:history="1">
                              <w:r w:rsidR="003123D9"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Diocese of Gallup</w:t>
                              </w:r>
                            </w:hyperlink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 and finally on </w:t>
                            </w:r>
                            <w:r w:rsidR="003A5118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June 28</w:t>
                            </w:r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1969 to establish the </w:t>
                            </w:r>
                            <w:hyperlink r:id="rId14" w:tooltip="Roman Catholic Diocese of Phoenix" w:history="1">
                              <w:r w:rsidR="003123D9" w:rsidRPr="003A51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Diocese of Phoenix</w:t>
                              </w:r>
                            </w:hyperlink>
                            <w:r w:rsidR="003123D9" w:rsidRPr="003A51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123D9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-</w:t>
                            </w:r>
                            <w:r w:rsidR="003123D9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Today the Diocese of Tucson is comprised of approximately 43,000 square miles across Pinal, Pima, Cochise, Gila, Greenlee, Graham, Santa Cruz, La Paz and Yuma countie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s</w:t>
                            </w:r>
                            <w:r w:rsidR="003123D9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854E7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-The Diocese has a total of 78 parishes, 31 missions, 18 elementary schools and six high schools.</w:t>
                            </w:r>
                          </w:p>
                          <w:p w:rsidR="00C854E7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-There are </w:t>
                            </w:r>
                            <w:r w:rsidR="003169F4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196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priests, </w:t>
                            </w:r>
                            <w:r w:rsidR="00E84944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172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2B93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Permanent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Deacons and </w:t>
                            </w:r>
                            <w:r w:rsidR="00CF23AC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approximately 134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Sisters working in the Diocese.</w:t>
                            </w:r>
                          </w:p>
                          <w:p w:rsidR="00C854E7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C854E7" w:rsidRDefault="00C854E7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3123D9" w:rsidRDefault="003123D9" w:rsidP="003123D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3123D9" w:rsidRDefault="00312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55.95pt;width:513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" fillcolor="white [3201]" stroked="f" strokeweight=".5pt">
                <v:textbox>
                  <w:txbxContent>
                    <w:p w:rsidR="003123D9" w:rsidRPr="003A5118" w:rsidRDefault="003123D9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-The See of Tucson was established </w:t>
                      </w:r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by </w:t>
                      </w:r>
                      <w:hyperlink r:id="rId15" w:tooltip="Pope Pius IX" w:history="1">
                        <w:r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Pope Pius IX</w:t>
                        </w:r>
                      </w:hyperlink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 as the </w:t>
                      </w:r>
                      <w:hyperlink r:id="rId16" w:tooltip="Apostolic Vicariate" w:history="1">
                        <w:r w:rsidRPr="00CE44C9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sz w:val="21"/>
                            <w:szCs w:val="21"/>
                            <w:u w:val="none"/>
                          </w:rPr>
                          <w:t>Apostolic Vicariate</w:t>
                        </w:r>
                      </w:hyperlink>
                      <w:r w:rsidRPr="00CE44C9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 of Arizona</w:t>
                      </w:r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 in 1868, taking its territory from </w:t>
                      </w:r>
                      <w:r w:rsidR="00CE44C9">
                        <w:rPr>
                          <w:rFonts w:ascii="Arial" w:hAnsi="Arial" w:cs="Arial"/>
                          <w:sz w:val="21"/>
                          <w:szCs w:val="21"/>
                        </w:rPr>
                        <w:t>the already existing</w:t>
                      </w:r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hyperlink r:id="rId17" w:tooltip="Roman Catholic Diocese of Santa Fe" w:history="1">
                        <w:r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Diocese of Santa Fe</w:t>
                        </w:r>
                      </w:hyperlink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3123D9" w:rsidRPr="003A5118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-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Tucson was canonically erected by </w:t>
                      </w:r>
                      <w:hyperlink r:id="rId18" w:tooltip="Pope Leo XIII" w:history="1">
                        <w:r w:rsidR="003123D9"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Pope Leo XIII</w:t>
                        </w:r>
                      </w:hyperlink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 as a diocese on May 8, 1897.</w:t>
                      </w:r>
                      <w:r w:rsidR="00CE44C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123D9" w:rsidRPr="003A5118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-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The Diocese of Tucson gave up territory three times in the creation of other</w:t>
                      </w:r>
                      <w:r w:rsidR="00CE44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dioceses.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First on March 3 1914 to establish the </w:t>
                      </w:r>
                      <w:hyperlink r:id="rId19" w:tooltip="Roman Catholic Diocese of El Paso" w:history="1">
                        <w:r w:rsidR="003123D9"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Diocese of El Paso</w:t>
                        </w:r>
                      </w:hyperlink>
                      <w:r w:rsidR="00CE44C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Then on </w:t>
                      </w:r>
                      <w:r w:rsidR="003A5118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Dec. 16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1939 to establish the </w:t>
                      </w:r>
                      <w:hyperlink r:id="rId20" w:tooltip="Roman Catholic Diocese of Gallup" w:history="1">
                        <w:r w:rsidR="003123D9"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Diocese of Gallup</w:t>
                        </w:r>
                      </w:hyperlink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 and finally on </w:t>
                      </w:r>
                      <w:r w:rsidR="003A5118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June 28</w:t>
                      </w:r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1969 to establish the </w:t>
                      </w:r>
                      <w:hyperlink r:id="rId21" w:tooltip="Roman Catholic Diocese of Phoenix" w:history="1">
                        <w:r w:rsidR="003123D9" w:rsidRPr="003A5118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Diocese of Phoenix</w:t>
                        </w:r>
                      </w:hyperlink>
                      <w:r w:rsidR="003123D9" w:rsidRPr="003A5118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3123D9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-</w:t>
                      </w:r>
                      <w:r w:rsidR="003123D9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Today the Diocese of Tucson is comprised of approximately 43,000 square miles across Pinal, Pima, Cochise, Gila, Greenlee, Graham, Santa Cruz, La Paz and Yuma countie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s</w:t>
                      </w:r>
                      <w:r w:rsidR="003123D9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</w:p>
                    <w:p w:rsidR="00C854E7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-The Diocese has a total of 78 parishes, 31 missions, 18 elementary schools and six high schools.</w:t>
                      </w:r>
                    </w:p>
                    <w:p w:rsidR="00C854E7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-There are </w:t>
                      </w:r>
                      <w:r w:rsidR="003169F4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196 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priests, </w:t>
                      </w:r>
                      <w:r w:rsidR="00E84944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172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562B93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Permanent 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Deacons and </w:t>
                      </w:r>
                      <w:r w:rsidR="00CF23AC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approximately 134 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Sisters working in the Diocese.</w:t>
                      </w:r>
                    </w:p>
                    <w:p w:rsidR="00C854E7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C854E7" w:rsidRDefault="00C854E7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3123D9" w:rsidRDefault="003123D9" w:rsidP="003123D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3123D9" w:rsidRDefault="003123D9"/>
                  </w:txbxContent>
                </v:textbox>
              </v:shape>
            </w:pict>
          </mc:Fallback>
        </mc:AlternateContent>
      </w:r>
      <w:r w:rsidR="003208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3514725</wp:posOffset>
                </wp:positionV>
                <wp:extent cx="6315075" cy="5591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DA4" w:rsidRDefault="00912707" w:rsidP="003A5118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hyperlink r:id="rId22" w:tooltip="Jean-Baptiste Salpointe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Jean-Baptiste Salpointe</w:t>
                              </w:r>
                            </w:hyperlink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80DA4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was the Vicar Apostolic and so is not considered the first Bishop of Tucson, but he served </w:t>
                            </w:r>
                            <w:r w:rsidR="003A5118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as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hyperlink r:id="rId23" w:tooltip="Coadjutor Archbishop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Coadjutor Archbishop</w:t>
                              </w:r>
                            </w:hyperlink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of </w:t>
                            </w:r>
                            <w:hyperlink r:id="rId24" w:tooltip="Roman Catholic Archdiocese of Santa Fe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Santa Fe</w:t>
                              </w:r>
                            </w:hyperlink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(Tucson and a vast area around Tucson known as the Pimeria Alta </w:t>
                            </w:r>
                            <w:r w:rsidR="003A5118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that </w:t>
                            </w:r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originally was part of the Diocese of Santa Fe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 from  April </w:t>
                            </w:r>
                            <w:r w:rsidR="00480DA4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12, 1884 to August 18, 1885.</w:t>
                            </w:r>
                          </w:p>
                          <w:p w:rsidR="0032086A" w:rsidRPr="00480DA4" w:rsidRDefault="00912707" w:rsidP="003A5118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hyperlink r:id="rId25" w:tooltip="Peter Bourgade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Peter Bourgade</w:t>
                              </w:r>
                            </w:hyperlink>
                            <w:r w:rsidR="00CE44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, also began as a Vicar Apostolic but was seated as the first</w:t>
                            </w:r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Bishop</w:t>
                            </w:r>
                            <w:r w:rsidR="00CE44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of Tucson </w:t>
                            </w:r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from </w:t>
                            </w:r>
                            <w:r w:rsidR="002B10AF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May 10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, 1897 – </w:t>
                            </w:r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Jan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1A467C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7, 1899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, after 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being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Apostolic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Vicar of Arizona (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1"/>
                                <w:szCs w:val="21"/>
                              </w:rPr>
                              <w:t>see above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); later, Metropolitan Archbishop of </w:t>
                            </w:r>
                            <w:hyperlink r:id="rId26" w:tooltip="Roman Catholic Archdiocese of Santa Fe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Santa Fe</w:t>
                              </w:r>
                            </w:hyperlink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r w:rsidR="00B42E7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on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Jan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7, 1899 – 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until his death on death May 17, 1908.</w:t>
                            </w:r>
                          </w:p>
                          <w:p w:rsidR="0032086A" w:rsidRPr="0032086A" w:rsidRDefault="00912707" w:rsidP="0032086A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hyperlink r:id="rId27" w:tooltip="Henry Regis Granjon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Henry Regis Granjon</w:t>
                              </w:r>
                            </w:hyperlink>
                            <w:r w:rsidR="00CE44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served from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April 19, 1900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until his death on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Nov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9, 1922.</w:t>
                            </w:r>
                          </w:p>
                          <w:p w:rsidR="0032086A" w:rsidRDefault="00912707" w:rsidP="0032086A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hyperlink r:id="rId28" w:tooltip="Daniel James Gercke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Daniel James Gercke</w:t>
                              </w:r>
                            </w:hyperlink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served in Tucs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o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n from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June 21, 1923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Sept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28, 1960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2086A" w:rsidRPr="003A5118" w:rsidRDefault="00912707" w:rsidP="0032086A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hyperlink r:id="rId29" w:tooltip="Francis Joseph Green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Francis Joseph Green</w:t>
                              </w:r>
                            </w:hyperlink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F2F1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a long time Arizona resident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who served from Sep.t.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28, 1960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to his retirement on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July 28, 1981. He had been </w:t>
                            </w:r>
                            <w:hyperlink r:id="rId30" w:tooltip="Auxiliary Bishop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Auxiliary Bishop</w:t>
                              </w:r>
                            </w:hyperlink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 of Tucson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May 29, 1953 </w:t>
                            </w:r>
                            <w:r w:rsid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3A5118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May 11, 1960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and was </w:t>
                            </w:r>
                            <w:hyperlink r:id="rId31" w:tooltip="Coadjutor Bishop" w:history="1">
                              <w:r w:rsidR="0032086A" w:rsidRPr="003A511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Coadjutor Bishop</w:t>
                              </w:r>
                            </w:hyperlink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 of Tucson </w:t>
                            </w:r>
                            <w:r w:rsidR="006C0B1B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from May 11, 1960 to Sept.</w:t>
                            </w:r>
                            <w:r w:rsidR="00CF23AC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086A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28, 1960</w:t>
                            </w:r>
                            <w:r w:rsidR="006C0B1B" w:rsidRPr="003A511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2086A" w:rsidRPr="0032086A" w:rsidRDefault="00912707" w:rsidP="006C0B1B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hyperlink r:id="rId32" w:tooltip="Manuel Duran Moreno" w:history="1">
                              <w:r w:rsidR="0032086A" w:rsidRPr="001F2F1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Manuel Duran Moreno</w:t>
                              </w:r>
                            </w:hyperlink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, the first Hispanic Bishop of Tucson, who served from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Janu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12, 1982 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March 7, 2003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He </w:t>
                            </w:r>
                            <w:r w:rsidR="001F2F1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earlier 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served as 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hyperlink r:id="rId33" w:tooltip="Auxiliary Bishop" w:history="1">
                              <w:r w:rsidR="0032086A" w:rsidRPr="001F2F1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Auxiliary Bishop</w:t>
                              </w:r>
                            </w:hyperlink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of 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the Archdiocese of </w:t>
                            </w:r>
                            <w:hyperlink r:id="rId34" w:tooltip="Roman Catholic Archdiocese of Los Angeles" w:history="1">
                              <w:r w:rsidR="0032086A" w:rsidRPr="001F2F1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Los Angeles</w:t>
                              </w:r>
                            </w:hyperlink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r w:rsidR="00CE44C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from Dec 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.20, 1976 to</w:t>
                            </w:r>
                            <w:r w:rsidR="0032086A" w:rsidRPr="0032086A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Jan</w:t>
                            </w:r>
                            <w:r w:rsidR="006C0B1B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  <w:r w:rsidR="001F2F19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</w:rPr>
                              <w:t>12, 1982.</w:t>
                            </w:r>
                          </w:p>
                          <w:p w:rsidR="0032086A" w:rsidRPr="001F2F19" w:rsidRDefault="00912707" w:rsidP="006C0B1B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hyperlink r:id="rId35" w:tooltip="Gerald Frederick Kicanas" w:history="1">
                              <w:r w:rsidR="0032086A" w:rsidRPr="001F2F1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Gerald Frederick Kicanas</w:t>
                              </w:r>
                            </w:hyperlink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1F2F19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who served from </w:t>
                            </w:r>
                            <w:r w:rsidR="00CE44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March 7, 2003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to Oct. 3, 2017. Kicanas also served as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Vice-President of United States Conference of Catholic Bishops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Nov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. 13, 2007 to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Nov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16, 2010;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He was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Auxiliary Bishop of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the Archdiocese of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CE44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from March 20, 1995 to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Oct. 30, 2001, when he became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Coadjutor Bishop of Tucson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and served in that capacity from 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Oct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32086A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 30, 2001 </w:t>
                            </w:r>
                            <w:r w:rsidR="006C0B1B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1A467C" w:rsidRPr="001F2F1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March 7, 2003.</w:t>
                            </w:r>
                          </w:p>
                          <w:p w:rsidR="000C71DB" w:rsidRPr="001F2F19" w:rsidRDefault="000C71DB" w:rsidP="000C71DB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Kicanas has been praised for his handling of the </w:t>
                            </w:r>
                            <w:hyperlink r:id="rId36" w:tooltip="Roman Catholic sex abuse cases" w:history="1">
                              <w:r w:rsidRPr="001F2F1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sexual abuse crisis</w:t>
                              </w:r>
                            </w:hyperlink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in his diocese, which had declared </w:t>
                            </w:r>
                            <w:hyperlink r:id="rId37" w:tooltip="Bankruptcy" w:history="1">
                              <w:r w:rsidRPr="001F2F1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bankruptcy</w:t>
                              </w:r>
                            </w:hyperlink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due to </w:t>
                            </w:r>
                            <w:hyperlink r:id="rId38" w:tooltip="Settlement (litigation)" w:history="1">
                              <w:r w:rsidRPr="001F2F1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settlement</w:t>
                              </w:r>
                            </w:hyperlink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costs.</w:t>
                            </w:r>
                          </w:p>
                          <w:p w:rsidR="000C71DB" w:rsidRPr="001F2F19" w:rsidRDefault="000C71DB" w:rsidP="000C71DB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 November 17, 2010, Cardinal </w:t>
                            </w:r>
                            <w:hyperlink r:id="rId39" w:tooltip="Francis George" w:history="1">
                              <w:r w:rsidRPr="001F2F1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Francis George</w:t>
                              </w:r>
                            </w:hyperlink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of Chicago, outgoing president of the United States Conference of Catholic Bishops, appointed Kicanas chairman of the Board of Directors of </w:t>
                            </w:r>
                            <w:r w:rsidR="00912707">
                              <w:fldChar w:fldCharType="begin"/>
                            </w:r>
                            <w:r w:rsidR="00912707">
                              <w:instrText xml:space="preserve"> HYPERLINK "https://en.wikipedia.org/wiki/Catholic_Relief_Services" \o "Cat</w:instrText>
                            </w:r>
                            <w:bookmarkStart w:id="0" w:name="_GoBack"/>
                            <w:bookmarkEnd w:id="0"/>
                            <w:r w:rsidR="00912707">
                              <w:instrText xml:space="preserve">holic Relief Services" </w:instrText>
                            </w:r>
                            <w:r w:rsidR="00912707">
                              <w:fldChar w:fldCharType="separate"/>
                            </w:r>
                            <w:r w:rsidRPr="001F2F1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Catholic Relief Services</w:t>
                            </w:r>
                            <w:r w:rsidR="0091270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fldChar w:fldCharType="end"/>
                            </w:r>
                            <w:r w:rsidRPr="001F2F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E44C9" w:rsidRDefault="00CE44C9" w:rsidP="000C7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276.75pt;width:497.25pt;height:44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" fillcolor="white [3201]" stroked="f" strokeweight=".5pt">
                <v:textbox>
                  <w:txbxContent>
                    <w:p w:rsidR="00480DA4" w:rsidRDefault="00912707" w:rsidP="003A5118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hyperlink r:id="rId40" w:tooltip="Jean-Baptiste Salpointe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Jean-Baptiste Salpointe</w:t>
                        </w:r>
                      </w:hyperlink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="00480DA4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was the Vicar Apostolic and so is not considered the first Bishop of Tucson, but he served </w:t>
                      </w:r>
                      <w:r w:rsidR="003A5118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as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</w:t>
                      </w:r>
                      <w:hyperlink r:id="rId41" w:tooltip="Coadjutor Archbishop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Coadjutor Archbishop</w:t>
                        </w:r>
                      </w:hyperlink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of </w:t>
                      </w:r>
                      <w:hyperlink r:id="rId42" w:tooltip="Roman Catholic Archdiocese of Santa Fe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Santa Fe</w:t>
                        </w:r>
                      </w:hyperlink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(Tucson and a vast area around Tucson known as the Pimeria Alta </w:t>
                      </w:r>
                      <w:r w:rsidR="003A5118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that </w:t>
                      </w:r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originally was part of the Diocese of Santa Fe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 from  April </w:t>
                      </w:r>
                      <w:r w:rsidR="00480DA4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12, 1884 to August 18, 1885.</w:t>
                      </w:r>
                    </w:p>
                    <w:p w:rsidR="0032086A" w:rsidRPr="00480DA4" w:rsidRDefault="00912707" w:rsidP="003A5118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hyperlink r:id="rId43" w:tooltip="Peter Bourgade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Peter Bourgade</w:t>
                        </w:r>
                      </w:hyperlink>
                      <w:r w:rsidR="00CE44C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, also began as a Vicar Apostolic but was seated as the first</w:t>
                      </w:r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Bishop</w:t>
                      </w:r>
                      <w:r w:rsidR="00CE44C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of Tucson </w:t>
                      </w:r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from </w:t>
                      </w:r>
                      <w:r w:rsidR="002B10AF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May 10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, 1897 – </w:t>
                      </w:r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Jan</w:t>
                      </w:r>
                      <w:r w:rsid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.</w:t>
                      </w:r>
                      <w:r w:rsidR="001A467C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7, 1899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, after </w:t>
                      </w:r>
                      <w:r w:rsid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being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Apostolic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Vicar of Arizona (</w:t>
                      </w:r>
                      <w:r w:rsidR="0032086A" w:rsidRPr="0032086A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1"/>
                          <w:szCs w:val="21"/>
                        </w:rPr>
                        <w:t>see above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); later, Metropolitan Archbishop of </w:t>
                      </w:r>
                      <w:hyperlink r:id="rId44" w:tooltip="Roman Catholic Archdiocese of Santa Fe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Santa Fe</w:t>
                        </w:r>
                      </w:hyperlink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 </w:t>
                      </w:r>
                      <w:r w:rsidR="00B42E7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on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Jan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7, 1899 – 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until his death on death May 17, 1908.</w:t>
                      </w:r>
                    </w:p>
                    <w:p w:rsidR="0032086A" w:rsidRPr="0032086A" w:rsidRDefault="00912707" w:rsidP="0032086A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hyperlink r:id="rId45" w:tooltip="Henry Regis Granjon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Henry Regis Granjon</w:t>
                        </w:r>
                      </w:hyperlink>
                      <w:r w:rsidR="00CE44C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served from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April 19, 1900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until his death on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Nov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9, 1922.</w:t>
                      </w:r>
                    </w:p>
                    <w:p w:rsidR="0032086A" w:rsidRDefault="00912707" w:rsidP="0032086A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hyperlink r:id="rId46" w:tooltip="Daniel James Gercke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Daniel James Gercke</w:t>
                        </w:r>
                      </w:hyperlink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 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served in Tucs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o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n from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June 21, 1923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to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Sept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.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28, 1960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</w:p>
                    <w:p w:rsidR="0032086A" w:rsidRPr="003A5118" w:rsidRDefault="00912707" w:rsidP="0032086A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hyperlink r:id="rId47" w:tooltip="Francis Joseph Green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Francis Joseph Green</w:t>
                        </w:r>
                      </w:hyperlink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,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1F2F1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a long time Arizona resident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who served from Sep.t.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28, 1960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to his retirement on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July 28, 1981. He had been </w:t>
                      </w:r>
                      <w:hyperlink r:id="rId48" w:tooltip="Auxiliary Bishop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Auxiliary Bishop</w:t>
                        </w:r>
                      </w:hyperlink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 of Tucson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from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May 29, 1953 </w:t>
                      </w:r>
                      <w:r w:rsid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to </w:t>
                      </w:r>
                      <w:r w:rsidR="003A5118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May 11, 1960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and was </w:t>
                      </w:r>
                      <w:hyperlink r:id="rId49" w:tooltip="Coadjutor Bishop" w:history="1">
                        <w:r w:rsidR="0032086A" w:rsidRPr="003A51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Coadjutor Bishop</w:t>
                        </w:r>
                      </w:hyperlink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 of Tucson </w:t>
                      </w:r>
                      <w:r w:rsidR="006C0B1B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from May 11, 1960 to Sept.</w:t>
                      </w:r>
                      <w:r w:rsidR="00CF23AC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32086A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28, 1960</w:t>
                      </w:r>
                      <w:r w:rsidR="006C0B1B" w:rsidRPr="003A5118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32086A" w:rsidRPr="0032086A" w:rsidRDefault="00912707" w:rsidP="006C0B1B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</w:pPr>
                      <w:hyperlink r:id="rId50" w:tooltip="Manuel Duran Moreno" w:history="1">
                        <w:r w:rsidR="0032086A" w:rsidRPr="001F2F1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Manuel Duran Moreno</w:t>
                        </w:r>
                      </w:hyperlink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, the first Hispanic Bishop of Tucson, who served from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Janu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.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12, 1982 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to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March 7, 2003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He </w:t>
                      </w:r>
                      <w:r w:rsidR="001F2F1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earlier 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served as 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 </w:t>
                      </w:r>
                      <w:hyperlink r:id="rId51" w:tooltip="Auxiliary Bishop" w:history="1">
                        <w:r w:rsidR="0032086A" w:rsidRPr="001F2F1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Auxiliary Bishop</w:t>
                        </w:r>
                      </w:hyperlink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of 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the Archdiocese of </w:t>
                      </w:r>
                      <w:hyperlink r:id="rId52" w:tooltip="Roman Catholic Archdiocese of Los Angeles" w:history="1">
                        <w:r w:rsidR="0032086A" w:rsidRPr="001F2F1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Los Angeles</w:t>
                        </w:r>
                      </w:hyperlink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 </w:t>
                      </w:r>
                      <w:r w:rsidR="00CE44C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from Dec 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.20, 1976 to</w:t>
                      </w:r>
                      <w:r w:rsidR="0032086A" w:rsidRPr="0032086A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 xml:space="preserve"> Jan</w:t>
                      </w:r>
                      <w:r w:rsidR="006C0B1B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.</w:t>
                      </w:r>
                      <w:r w:rsidR="001F2F19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</w:rPr>
                        <w:t>12, 1982.</w:t>
                      </w:r>
                    </w:p>
                    <w:p w:rsidR="0032086A" w:rsidRPr="001F2F19" w:rsidRDefault="00912707" w:rsidP="006C0B1B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hyperlink r:id="rId53" w:tooltip="Gerald Frederick Kicanas" w:history="1">
                        <w:r w:rsidR="0032086A" w:rsidRPr="001F2F1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Gerald Frederick Kicanas</w:t>
                        </w:r>
                      </w:hyperlink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,</w:t>
                      </w:r>
                      <w:r w:rsidR="001F2F19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who served from </w:t>
                      </w:r>
                      <w:r w:rsidR="00CE44C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March 7, 2003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to Oct. 3, 2017. Kicanas also served as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Vice-President of United States Conference of Catholic Bishops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from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Nov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. 13, 2007 to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Nov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.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16, 2010;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He was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Auxiliary Bishop of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the Archdiocese of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</w:t>
                      </w:r>
                      <w:r w:rsidR="00CE44C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from March 20, 1995 to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Oct. 30, 2001, when he became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Coadjutor Bishop of Tucson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and served in that capacity from 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Oct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.</w:t>
                      </w:r>
                      <w:r w:rsidR="0032086A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 xml:space="preserve">to </w:t>
                      </w:r>
                      <w:r w:rsidR="001A467C" w:rsidRPr="001F2F19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March 7, 2003.</w:t>
                      </w:r>
                    </w:p>
                    <w:p w:rsidR="000C71DB" w:rsidRPr="001F2F19" w:rsidRDefault="000C71DB" w:rsidP="000C71DB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Kicanas has been praised for his handling of the </w:t>
                      </w:r>
                      <w:hyperlink r:id="rId54" w:tooltip="Roman Catholic sex abuse cases" w:history="1">
                        <w:r w:rsidRPr="001F2F19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sexual abuse crisis</w:t>
                        </w:r>
                      </w:hyperlink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 in his diocese, which had declared </w:t>
                      </w:r>
                      <w:hyperlink r:id="rId55" w:tooltip="Bankruptcy" w:history="1">
                        <w:r w:rsidRPr="001F2F19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bankruptcy</w:t>
                        </w:r>
                      </w:hyperlink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 due to </w:t>
                      </w:r>
                      <w:hyperlink r:id="rId56" w:tooltip="Settlement (litigation)" w:history="1">
                        <w:r w:rsidRPr="001F2F19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settlement</w:t>
                        </w:r>
                      </w:hyperlink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 costs.</w:t>
                      </w:r>
                    </w:p>
                    <w:p w:rsidR="000C71DB" w:rsidRPr="001F2F19" w:rsidRDefault="000C71DB" w:rsidP="000C71DB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On November 17, 2010, Cardinal </w:t>
                      </w:r>
                      <w:hyperlink r:id="rId57" w:tooltip="Francis George" w:history="1">
                        <w:r w:rsidRPr="001F2F19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>Francis George</w:t>
                        </w:r>
                      </w:hyperlink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 of Chicago, outgoing president of the United States Conference of Catholic Bishops, appointed Kicanas chairman of the Board of Directors of </w:t>
                      </w:r>
                      <w:r w:rsidR="00912707">
                        <w:fldChar w:fldCharType="begin"/>
                      </w:r>
                      <w:r w:rsidR="00912707">
                        <w:instrText xml:space="preserve"> HYPERLINK "https://en.wikipedia.org/wiki/Catholic_Relief_Services" \o "Cat</w:instrText>
                      </w:r>
                      <w:bookmarkStart w:id="1" w:name="_GoBack"/>
                      <w:bookmarkEnd w:id="1"/>
                      <w:r w:rsidR="00912707">
                        <w:instrText xml:space="preserve">holic Relief Services" </w:instrText>
                      </w:r>
                      <w:r w:rsidR="00912707">
                        <w:fldChar w:fldCharType="separate"/>
                      </w:r>
                      <w:r w:rsidRPr="001F2F19">
                        <w:rPr>
                          <w:rStyle w:val="Hyperlink"/>
                          <w:rFonts w:ascii="Arial" w:hAnsi="Arial" w:cs="Arial"/>
                          <w:color w:val="auto"/>
                          <w:sz w:val="21"/>
                          <w:szCs w:val="21"/>
                          <w:u w:val="none"/>
                        </w:rPr>
                        <w:t>Catholic Relief Services</w:t>
                      </w:r>
                      <w:r w:rsidR="00912707">
                        <w:rPr>
                          <w:rStyle w:val="Hyperlink"/>
                          <w:rFonts w:ascii="Arial" w:hAnsi="Arial" w:cs="Arial"/>
                          <w:color w:val="auto"/>
                          <w:sz w:val="21"/>
                          <w:szCs w:val="21"/>
                          <w:u w:val="none"/>
                        </w:rPr>
                        <w:fldChar w:fldCharType="end"/>
                      </w:r>
                      <w:r w:rsidRPr="001F2F1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CE44C9" w:rsidRDefault="00CE44C9" w:rsidP="000C71DB"/>
                  </w:txbxContent>
                </v:textbox>
                <w10:wrap anchorx="margin"/>
              </v:shape>
            </w:pict>
          </mc:Fallback>
        </mc:AlternateContent>
      </w:r>
      <w:r w:rsidR="003208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D1F0D" wp14:editId="2E8CE78D">
                <wp:simplePos x="0" y="0"/>
                <wp:positionH relativeFrom="column">
                  <wp:posOffset>-48491</wp:posOffset>
                </wp:positionH>
                <wp:positionV relativeFrom="paragraph">
                  <wp:posOffset>3091296</wp:posOffset>
                </wp:positionV>
                <wp:extent cx="24098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4E7" w:rsidRDefault="00C854E7" w:rsidP="00C854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Bishops:</w:t>
                            </w:r>
                          </w:p>
                          <w:p w:rsidR="00C854E7" w:rsidRDefault="00C854E7" w:rsidP="00C854E7">
                            <w:r>
                              <w:t>.</w:t>
                            </w:r>
                          </w:p>
                          <w:p w:rsidR="00C854E7" w:rsidRDefault="00C854E7" w:rsidP="00C854E7"/>
                          <w:p w:rsidR="00C854E7" w:rsidRDefault="00C854E7" w:rsidP="00C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1F0D" id="Text Box 5" o:spid="_x0000_s1028" type="#_x0000_t202" style="position:absolute;left:0;text-align:left;margin-left:-3.8pt;margin-top:243.4pt;width:189.7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" fillcolor="white [3201]" strokeweight=".5pt">
                <v:textbox>
                  <w:txbxContent>
                    <w:p w:rsidR="00C854E7" w:rsidRDefault="00C854E7" w:rsidP="00C854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Bishops:</w:t>
                      </w:r>
                    </w:p>
                    <w:p w:rsidR="00C854E7" w:rsidRDefault="00C854E7" w:rsidP="00C854E7">
                      <w:r>
                        <w:t>.</w:t>
                      </w:r>
                    </w:p>
                    <w:p w:rsidR="00C854E7" w:rsidRDefault="00C854E7" w:rsidP="00C854E7"/>
                    <w:p w:rsidR="00C854E7" w:rsidRDefault="00C854E7" w:rsidP="00C854E7"/>
                  </w:txbxContent>
                </v:textbox>
              </v:shape>
            </w:pict>
          </mc:Fallback>
        </mc:AlternateContent>
      </w:r>
      <w:r w:rsidR="003208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240088</wp:posOffset>
                </wp:positionV>
                <wp:extent cx="240982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3D9" w:rsidRDefault="003123D9" w:rsidP="003123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3D9">
                              <w:rPr>
                                <w:b/>
                                <w:sz w:val="32"/>
                                <w:szCs w:val="32"/>
                              </w:rPr>
                              <w:t>Diocese</w:t>
                            </w:r>
                            <w:r w:rsidR="00C854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Tucson</w:t>
                            </w:r>
                          </w:p>
                          <w:p w:rsidR="003123D9" w:rsidRDefault="003123D9">
                            <w:r>
                              <w:t>.</w:t>
                            </w:r>
                          </w:p>
                          <w:p w:rsidR="003123D9" w:rsidRDefault="003123D9"/>
                          <w:p w:rsidR="003123D9" w:rsidRDefault="00312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0.5pt;margin-top:18.9pt;width:189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" fillcolor="white [3201]" strokeweight=".5pt">
                <v:textbox>
                  <w:txbxContent>
                    <w:p w:rsidR="003123D9" w:rsidRDefault="003123D9" w:rsidP="003123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123D9">
                        <w:rPr>
                          <w:b/>
                          <w:sz w:val="32"/>
                          <w:szCs w:val="32"/>
                        </w:rPr>
                        <w:t>Diocese</w:t>
                      </w:r>
                      <w:r w:rsidR="00C854E7">
                        <w:rPr>
                          <w:b/>
                          <w:sz w:val="32"/>
                          <w:szCs w:val="32"/>
                        </w:rPr>
                        <w:t xml:space="preserve"> of Tucson</w:t>
                      </w:r>
                    </w:p>
                    <w:p w:rsidR="003123D9" w:rsidRDefault="003123D9">
                      <w:r>
                        <w:t>.</w:t>
                      </w:r>
                    </w:p>
                    <w:p w:rsidR="003123D9" w:rsidRDefault="003123D9"/>
                    <w:p w:rsidR="003123D9" w:rsidRDefault="003123D9"/>
                  </w:txbxContent>
                </v:textbox>
              </v:shape>
            </w:pict>
          </mc:Fallback>
        </mc:AlternateContent>
      </w:r>
      <w:r w:rsidR="003208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1080655</wp:posOffset>
                </wp:positionH>
                <wp:positionV relativeFrom="paragraph">
                  <wp:posOffset>-498764</wp:posOffset>
                </wp:positionV>
                <wp:extent cx="3879273" cy="471055"/>
                <wp:effectExtent l="0" t="0" r="2603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86A" w:rsidRPr="0032086A" w:rsidRDefault="003208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2086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5.1pt;margin-top:-39.25pt;width:305.45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" fillcolor="white [3201]" strokeweight=".5pt">
                <v:textbox>
                  <w:txbxContent>
                    <w:p w:rsidR="0032086A" w:rsidRPr="0032086A" w:rsidRDefault="0032086A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2086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Background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D8F" w:rsidRPr="000C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07" w:rsidRDefault="00912707" w:rsidP="001A467C">
      <w:pPr>
        <w:spacing w:after="0" w:line="240" w:lineRule="auto"/>
      </w:pPr>
      <w:r>
        <w:separator/>
      </w:r>
    </w:p>
  </w:endnote>
  <w:endnote w:type="continuationSeparator" w:id="0">
    <w:p w:rsidR="00912707" w:rsidRDefault="00912707" w:rsidP="001A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07" w:rsidRDefault="00912707" w:rsidP="001A467C">
      <w:pPr>
        <w:spacing w:after="0" w:line="240" w:lineRule="auto"/>
      </w:pPr>
      <w:r>
        <w:separator/>
      </w:r>
    </w:p>
  </w:footnote>
  <w:footnote w:type="continuationSeparator" w:id="0">
    <w:p w:rsidR="00912707" w:rsidRDefault="00912707" w:rsidP="001A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D2"/>
    <w:multiLevelType w:val="multilevel"/>
    <w:tmpl w:val="4A7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9E3"/>
    <w:multiLevelType w:val="multilevel"/>
    <w:tmpl w:val="DDF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3"/>
    <w:rsid w:val="00053281"/>
    <w:rsid w:val="000C3071"/>
    <w:rsid w:val="000C3B6D"/>
    <w:rsid w:val="000C71DB"/>
    <w:rsid w:val="001A467C"/>
    <w:rsid w:val="001F2F19"/>
    <w:rsid w:val="002B10AF"/>
    <w:rsid w:val="003123D9"/>
    <w:rsid w:val="003169F4"/>
    <w:rsid w:val="0032086A"/>
    <w:rsid w:val="003A5118"/>
    <w:rsid w:val="00480DA4"/>
    <w:rsid w:val="00524E0E"/>
    <w:rsid w:val="00562B93"/>
    <w:rsid w:val="00672C2A"/>
    <w:rsid w:val="006774BC"/>
    <w:rsid w:val="00695D54"/>
    <w:rsid w:val="006C0B1B"/>
    <w:rsid w:val="00710F16"/>
    <w:rsid w:val="00796E6D"/>
    <w:rsid w:val="007B7C13"/>
    <w:rsid w:val="008D27A3"/>
    <w:rsid w:val="00912707"/>
    <w:rsid w:val="00946A1B"/>
    <w:rsid w:val="00961D8F"/>
    <w:rsid w:val="009A485A"/>
    <w:rsid w:val="009F6E52"/>
    <w:rsid w:val="00A76DEA"/>
    <w:rsid w:val="00AA6980"/>
    <w:rsid w:val="00B42E7B"/>
    <w:rsid w:val="00B736E3"/>
    <w:rsid w:val="00BE18F9"/>
    <w:rsid w:val="00C854E7"/>
    <w:rsid w:val="00CE44C9"/>
    <w:rsid w:val="00CF0317"/>
    <w:rsid w:val="00CF23AC"/>
    <w:rsid w:val="00CF6CF2"/>
    <w:rsid w:val="00D16D4A"/>
    <w:rsid w:val="00D7589C"/>
    <w:rsid w:val="00E84944"/>
    <w:rsid w:val="00EB7495"/>
    <w:rsid w:val="00F01B0D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3361"/>
  <w15:chartTrackingRefBased/>
  <w15:docId w15:val="{08A417E8-C8DD-4163-9852-93B662A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7C"/>
  </w:style>
  <w:style w:type="paragraph" w:styleId="Footer">
    <w:name w:val="footer"/>
    <w:basedOn w:val="Normal"/>
    <w:link w:val="FooterChar"/>
    <w:uiPriority w:val="99"/>
    <w:unhideWhenUsed/>
    <w:rsid w:val="001A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Roman_Catholic_Diocese_of_Gallup" TargetMode="External"/><Relationship Id="rId18" Type="http://schemas.openxmlformats.org/officeDocument/2006/relationships/hyperlink" Target="https://en.wikipedia.org/wiki/Pope_Leo_XIII" TargetMode="External"/><Relationship Id="rId26" Type="http://schemas.openxmlformats.org/officeDocument/2006/relationships/hyperlink" Target="https://en.wikipedia.org/wiki/Roman_Catholic_Archdiocese_of_Santa_Fe" TargetMode="External"/><Relationship Id="rId39" Type="http://schemas.openxmlformats.org/officeDocument/2006/relationships/hyperlink" Target="https://en.wikipedia.org/wiki/Francis_George" TargetMode="External"/><Relationship Id="rId21" Type="http://schemas.openxmlformats.org/officeDocument/2006/relationships/hyperlink" Target="https://en.wikipedia.org/wiki/Roman_Catholic_Diocese_of_Phoenix" TargetMode="External"/><Relationship Id="rId34" Type="http://schemas.openxmlformats.org/officeDocument/2006/relationships/hyperlink" Target="https://en.wikipedia.org/wiki/Roman_Catholic_Archdiocese_of_Los_Angeles" TargetMode="External"/><Relationship Id="rId42" Type="http://schemas.openxmlformats.org/officeDocument/2006/relationships/hyperlink" Target="https://en.wikipedia.org/wiki/Roman_Catholic_Archdiocese_of_Santa_Fe" TargetMode="External"/><Relationship Id="rId47" Type="http://schemas.openxmlformats.org/officeDocument/2006/relationships/hyperlink" Target="https://en.wikipedia.org/wiki/Francis_Joseph_Green" TargetMode="External"/><Relationship Id="rId50" Type="http://schemas.openxmlformats.org/officeDocument/2006/relationships/hyperlink" Target="https://en.wikipedia.org/wiki/Manuel_Duran_Moreno" TargetMode="External"/><Relationship Id="rId55" Type="http://schemas.openxmlformats.org/officeDocument/2006/relationships/hyperlink" Target="https://en.wikipedia.org/wiki/Bankrupt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Roman_Catholic_Diocese_of_El_Paso" TargetMode="External"/><Relationship Id="rId17" Type="http://schemas.openxmlformats.org/officeDocument/2006/relationships/hyperlink" Target="https://en.wikipedia.org/wiki/Roman_Catholic_Diocese_of_Santa_Fe" TargetMode="External"/><Relationship Id="rId25" Type="http://schemas.openxmlformats.org/officeDocument/2006/relationships/hyperlink" Target="https://en.wikipedia.org/wiki/Peter_Bourgade" TargetMode="External"/><Relationship Id="rId33" Type="http://schemas.openxmlformats.org/officeDocument/2006/relationships/hyperlink" Target="https://en.wikipedia.org/wiki/Auxiliary_Bishop" TargetMode="External"/><Relationship Id="rId38" Type="http://schemas.openxmlformats.org/officeDocument/2006/relationships/hyperlink" Target="https://en.wikipedia.org/wiki/Settlement_(litigation)" TargetMode="External"/><Relationship Id="rId46" Type="http://schemas.openxmlformats.org/officeDocument/2006/relationships/hyperlink" Target="https://en.wikipedia.org/wiki/Daniel_James_Gerck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postolic_Vicariate" TargetMode="External"/><Relationship Id="rId20" Type="http://schemas.openxmlformats.org/officeDocument/2006/relationships/hyperlink" Target="https://en.wikipedia.org/wiki/Roman_Catholic_Diocese_of_Gallup" TargetMode="External"/><Relationship Id="rId29" Type="http://schemas.openxmlformats.org/officeDocument/2006/relationships/hyperlink" Target="https://en.wikipedia.org/wiki/Francis_Joseph_Green" TargetMode="External"/><Relationship Id="rId41" Type="http://schemas.openxmlformats.org/officeDocument/2006/relationships/hyperlink" Target="https://en.wikipedia.org/wiki/Coadjutor_Archbishop" TargetMode="External"/><Relationship Id="rId54" Type="http://schemas.openxmlformats.org/officeDocument/2006/relationships/hyperlink" Target="https://en.wikipedia.org/wiki/Roman_Catholic_sex_abuse_c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ope_Leo_XIII" TargetMode="External"/><Relationship Id="rId24" Type="http://schemas.openxmlformats.org/officeDocument/2006/relationships/hyperlink" Target="https://en.wikipedia.org/wiki/Roman_Catholic_Archdiocese_of_Santa_Fe" TargetMode="External"/><Relationship Id="rId32" Type="http://schemas.openxmlformats.org/officeDocument/2006/relationships/hyperlink" Target="https://en.wikipedia.org/wiki/Manuel_Duran_Moreno" TargetMode="External"/><Relationship Id="rId37" Type="http://schemas.openxmlformats.org/officeDocument/2006/relationships/hyperlink" Target="https://en.wikipedia.org/wiki/Bankruptcy" TargetMode="External"/><Relationship Id="rId40" Type="http://schemas.openxmlformats.org/officeDocument/2006/relationships/hyperlink" Target="https://en.wikipedia.org/wiki/Jean-Baptiste_Salpointe" TargetMode="External"/><Relationship Id="rId45" Type="http://schemas.openxmlformats.org/officeDocument/2006/relationships/hyperlink" Target="https://en.wikipedia.org/wiki/Henry_Regis_Granjon" TargetMode="External"/><Relationship Id="rId53" Type="http://schemas.openxmlformats.org/officeDocument/2006/relationships/hyperlink" Target="https://en.wikipedia.org/wiki/Gerald_Frederick_Kicana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ope_Pius_IX" TargetMode="External"/><Relationship Id="rId23" Type="http://schemas.openxmlformats.org/officeDocument/2006/relationships/hyperlink" Target="https://en.wikipedia.org/wiki/Coadjutor_Archbishop" TargetMode="External"/><Relationship Id="rId28" Type="http://schemas.openxmlformats.org/officeDocument/2006/relationships/hyperlink" Target="https://en.wikipedia.org/wiki/Daniel_James_Gercke" TargetMode="External"/><Relationship Id="rId36" Type="http://schemas.openxmlformats.org/officeDocument/2006/relationships/hyperlink" Target="https://en.wikipedia.org/wiki/Roman_Catholic_sex_abuse_cases" TargetMode="External"/><Relationship Id="rId49" Type="http://schemas.openxmlformats.org/officeDocument/2006/relationships/hyperlink" Target="https://en.wikipedia.org/wiki/Coadjutor_Bishop" TargetMode="External"/><Relationship Id="rId57" Type="http://schemas.openxmlformats.org/officeDocument/2006/relationships/hyperlink" Target="https://en.wikipedia.org/wiki/Francis_George" TargetMode="External"/><Relationship Id="rId10" Type="http://schemas.openxmlformats.org/officeDocument/2006/relationships/hyperlink" Target="https://en.wikipedia.org/wiki/Roman_Catholic_Diocese_of_Santa_Fe" TargetMode="External"/><Relationship Id="rId19" Type="http://schemas.openxmlformats.org/officeDocument/2006/relationships/hyperlink" Target="https://en.wikipedia.org/wiki/Roman_Catholic_Diocese_of_El_Paso" TargetMode="External"/><Relationship Id="rId31" Type="http://schemas.openxmlformats.org/officeDocument/2006/relationships/hyperlink" Target="https://en.wikipedia.org/wiki/Coadjutor_Bishop" TargetMode="External"/><Relationship Id="rId44" Type="http://schemas.openxmlformats.org/officeDocument/2006/relationships/hyperlink" Target="https://en.wikipedia.org/wiki/Roman_Catholic_Archdiocese_of_Santa_Fe" TargetMode="External"/><Relationship Id="rId52" Type="http://schemas.openxmlformats.org/officeDocument/2006/relationships/hyperlink" Target="https://en.wikipedia.org/wiki/Roman_Catholic_Archdiocese_of_Los_Ange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postolic_Vicariate" TargetMode="External"/><Relationship Id="rId14" Type="http://schemas.openxmlformats.org/officeDocument/2006/relationships/hyperlink" Target="https://en.wikipedia.org/wiki/Roman_Catholic_Diocese_of_Phoenix" TargetMode="External"/><Relationship Id="rId22" Type="http://schemas.openxmlformats.org/officeDocument/2006/relationships/hyperlink" Target="https://en.wikipedia.org/wiki/Jean-Baptiste_Salpointe" TargetMode="External"/><Relationship Id="rId27" Type="http://schemas.openxmlformats.org/officeDocument/2006/relationships/hyperlink" Target="https://en.wikipedia.org/wiki/Henry_Regis_Granjon" TargetMode="External"/><Relationship Id="rId30" Type="http://schemas.openxmlformats.org/officeDocument/2006/relationships/hyperlink" Target="https://en.wikipedia.org/wiki/Auxiliary_Bishop" TargetMode="External"/><Relationship Id="rId35" Type="http://schemas.openxmlformats.org/officeDocument/2006/relationships/hyperlink" Target="https://en.wikipedia.org/wiki/Gerald_Frederick_Kicanas" TargetMode="External"/><Relationship Id="rId43" Type="http://schemas.openxmlformats.org/officeDocument/2006/relationships/hyperlink" Target="https://en.wikipedia.org/wiki/Peter_Bourgade" TargetMode="External"/><Relationship Id="rId48" Type="http://schemas.openxmlformats.org/officeDocument/2006/relationships/hyperlink" Target="https://en.wikipedia.org/wiki/Auxiliary_Bishop" TargetMode="External"/><Relationship Id="rId56" Type="http://schemas.openxmlformats.org/officeDocument/2006/relationships/hyperlink" Target="https://en.wikipedia.org/wiki/Settlement_(litigation)" TargetMode="External"/><Relationship Id="rId8" Type="http://schemas.openxmlformats.org/officeDocument/2006/relationships/hyperlink" Target="https://en.wikipedia.org/wiki/Pope_Pius_IX" TargetMode="External"/><Relationship Id="rId51" Type="http://schemas.openxmlformats.org/officeDocument/2006/relationships/hyperlink" Target="https://en.wikipedia.org/wiki/Auxiliary_Bisho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F1F5-F968-4256-AAAC-AEA35C2C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 Koeneman</dc:creator>
  <cp:keywords/>
  <dc:description/>
  <cp:lastModifiedBy>Steff Koeneman</cp:lastModifiedBy>
  <cp:revision>5</cp:revision>
  <cp:lastPrinted>2017-10-02T16:27:00Z</cp:lastPrinted>
  <dcterms:created xsi:type="dcterms:W3CDTF">2017-10-02T23:42:00Z</dcterms:created>
  <dcterms:modified xsi:type="dcterms:W3CDTF">2017-10-03T00:04:00Z</dcterms:modified>
</cp:coreProperties>
</file>